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2"/>
      </w:tblGrid>
      <w:tr w:rsidR="000C63CD" w:rsidTr="009C70A6">
        <w:trPr>
          <w:trHeight w:val="272"/>
          <w:jc w:val="center"/>
        </w:trPr>
        <w:tc>
          <w:tcPr>
            <w:tcW w:w="10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CD" w:rsidRDefault="000C63CD" w:rsidP="008967EF">
            <w:pPr>
              <w:jc w:val="center"/>
              <w:rPr>
                <w:rFonts w:ascii="Arial Black" w:hAnsi="Arial Black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24"/>
                <w:szCs w:val="24"/>
              </w:rPr>
              <w:t xml:space="preserve">NATIONAL </w:t>
            </w:r>
            <w:r w:rsidR="008967EF">
              <w:rPr>
                <w:rFonts w:ascii="Arial Black" w:hAnsi="Arial Black"/>
                <w:sz w:val="24"/>
                <w:szCs w:val="24"/>
              </w:rPr>
              <w:t xml:space="preserve">MEAA </w:t>
            </w:r>
            <w:r>
              <w:rPr>
                <w:rFonts w:ascii="Arial Black" w:hAnsi="Arial Black"/>
                <w:sz w:val="24"/>
                <w:szCs w:val="24"/>
              </w:rPr>
              <w:t>MEMBER UPDATE</w:t>
            </w:r>
          </w:p>
        </w:tc>
      </w:tr>
      <w:tr w:rsidR="000C63CD" w:rsidTr="009C70A6">
        <w:trPr>
          <w:trHeight w:val="272"/>
          <w:jc w:val="center"/>
        </w:trPr>
        <w:tc>
          <w:tcPr>
            <w:tcW w:w="10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CD" w:rsidRDefault="008967EF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080770" cy="1080770"/>
                  <wp:effectExtent l="0" t="0" r="5080" b="5080"/>
                  <wp:docPr id="2" name="Picture 2" descr="cid:image002.jpg@01D1C7DB.5BEC4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1C7DB.5BEC40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CD" w:rsidTr="009C70A6">
        <w:trPr>
          <w:trHeight w:val="272"/>
          <w:jc w:val="center"/>
        </w:trPr>
        <w:tc>
          <w:tcPr>
            <w:tcW w:w="10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9A" w:rsidRDefault="00C67F9A" w:rsidP="00C67F9A">
            <w:pPr>
              <w:rPr>
                <w:rFonts w:ascii="Arial Black" w:hAnsi="Arial Black"/>
                <w:b/>
                <w:bCs/>
                <w:sz w:val="20"/>
                <w:szCs w:val="40"/>
              </w:rPr>
            </w:pPr>
          </w:p>
          <w:p w:rsidR="00F808E6" w:rsidRPr="00A344A8" w:rsidRDefault="00A344A8" w:rsidP="0044346B">
            <w:pPr>
              <w:jc w:val="center"/>
              <w:rPr>
                <w:rFonts w:ascii="Arial Black" w:hAnsi="Arial Black"/>
                <w:b/>
                <w:bCs/>
                <w:sz w:val="44"/>
                <w:szCs w:val="34"/>
              </w:rPr>
            </w:pPr>
            <w:r w:rsidRPr="00A344A8">
              <w:rPr>
                <w:rFonts w:ascii="Arial Black" w:hAnsi="Arial Black"/>
                <w:b/>
                <w:bCs/>
                <w:sz w:val="44"/>
                <w:szCs w:val="34"/>
              </w:rPr>
              <w:t xml:space="preserve">Proposed </w:t>
            </w:r>
            <w:r w:rsidR="00F808E6" w:rsidRPr="00A344A8">
              <w:rPr>
                <w:rFonts w:ascii="Arial Black" w:hAnsi="Arial Black"/>
                <w:b/>
                <w:bCs/>
                <w:sz w:val="44"/>
                <w:szCs w:val="34"/>
              </w:rPr>
              <w:t xml:space="preserve">cut </w:t>
            </w:r>
            <w:r>
              <w:rPr>
                <w:rFonts w:ascii="Arial Black" w:hAnsi="Arial Black"/>
                <w:b/>
                <w:bCs/>
                <w:sz w:val="44"/>
                <w:szCs w:val="34"/>
              </w:rPr>
              <w:t xml:space="preserve">for </w:t>
            </w:r>
            <w:r w:rsidR="00F808E6" w:rsidRPr="00A344A8">
              <w:rPr>
                <w:rFonts w:ascii="Arial Black" w:hAnsi="Arial Black"/>
                <w:b/>
                <w:bCs/>
                <w:sz w:val="44"/>
                <w:szCs w:val="34"/>
              </w:rPr>
              <w:t>ABC Casuals</w:t>
            </w:r>
            <w:r w:rsidR="00360482">
              <w:rPr>
                <w:rFonts w:ascii="Arial Black" w:hAnsi="Arial Black"/>
                <w:b/>
                <w:bCs/>
                <w:sz w:val="44"/>
                <w:szCs w:val="34"/>
              </w:rPr>
              <w:t xml:space="preserve"> is unfair</w:t>
            </w:r>
          </w:p>
          <w:p w:rsidR="00F808E6" w:rsidRDefault="00F808E6"/>
          <w:p w:rsidR="00765BB2" w:rsidRDefault="00AF6E2F">
            <w:r>
              <w:t>Given the lack of straight-talking information from the ABC Executive regarding their proposed cut</w:t>
            </w:r>
            <w:r w:rsidR="00DB579C">
              <w:t xml:space="preserve"> and how </w:t>
            </w:r>
            <w:r w:rsidR="00C67F9A">
              <w:t xml:space="preserve">it will </w:t>
            </w:r>
            <w:r w:rsidR="00DB579C">
              <w:t xml:space="preserve">affect ABC Casuals, </w:t>
            </w:r>
            <w:r>
              <w:t xml:space="preserve">the </w:t>
            </w:r>
            <w:r w:rsidR="00BD591B">
              <w:t>MEAA</w:t>
            </w:r>
            <w:r>
              <w:t xml:space="preserve"> has put this fact sheet</w:t>
            </w:r>
            <w:r w:rsidR="00997590">
              <w:t xml:space="preserve"> together for you. </w:t>
            </w:r>
          </w:p>
          <w:p w:rsidR="00765BB2" w:rsidRDefault="00765BB2"/>
          <w:p w:rsidR="00F808E6" w:rsidRDefault="00F808E6" w:rsidP="00F808E6">
            <w:pPr>
              <w:rPr>
                <w:b/>
                <w:sz w:val="24"/>
              </w:rPr>
            </w:pPr>
            <w:r w:rsidRPr="00AB299E">
              <w:rPr>
                <w:b/>
                <w:sz w:val="24"/>
              </w:rPr>
              <w:t xml:space="preserve">The ABC Executive is proposing to </w:t>
            </w:r>
            <w:r>
              <w:rPr>
                <w:b/>
                <w:sz w:val="24"/>
              </w:rPr>
              <w:t>reduce the minimum callout for ABC Casuals from 4 hours down to just 2 hours “by agreement”</w:t>
            </w:r>
          </w:p>
          <w:p w:rsidR="00F808E6" w:rsidRDefault="00F808E6" w:rsidP="00F808E6"/>
          <w:p w:rsidR="00F808E6" w:rsidRDefault="00F808E6" w:rsidP="00F808E6">
            <w:pPr>
              <w:ind w:left="720"/>
              <w:rPr>
                <w:b/>
                <w:sz w:val="24"/>
              </w:rPr>
            </w:pPr>
            <w:r w:rsidRPr="00AB299E">
              <w:rPr>
                <w:b/>
                <w:sz w:val="24"/>
              </w:rPr>
              <w:t>Impact 1</w:t>
            </w:r>
            <w:r>
              <w:rPr>
                <w:b/>
                <w:sz w:val="24"/>
              </w:rPr>
              <w:t xml:space="preserve">: </w:t>
            </w:r>
          </w:p>
          <w:p w:rsidR="00F706C9" w:rsidRDefault="00F808E6" w:rsidP="00F808E6">
            <w:pPr>
              <w:ind w:left="720"/>
            </w:pPr>
            <w:r>
              <w:t xml:space="preserve">The minimum pay guarantee for a Casual employee doing ABC work is currently 4 hours. </w:t>
            </w:r>
            <w:r w:rsidR="00F706C9">
              <w:t>The ABC Executive would like to change this in the new agreement so that it can be as low as 2 hours. This is a straight out pay cut for any ABC Casuals presently engaged to work 4 hours or less.</w:t>
            </w:r>
          </w:p>
          <w:p w:rsidR="00F706C9" w:rsidRDefault="00F706C9" w:rsidP="00F808E6">
            <w:pPr>
              <w:ind w:left="720"/>
            </w:pPr>
          </w:p>
          <w:p w:rsidR="00F808E6" w:rsidRPr="00AB299E" w:rsidRDefault="00F808E6" w:rsidP="00F808E6">
            <w:pPr>
              <w:ind w:left="720"/>
              <w:rPr>
                <w:b/>
                <w:sz w:val="24"/>
              </w:rPr>
            </w:pPr>
            <w:r w:rsidRPr="00AB299E">
              <w:rPr>
                <w:b/>
                <w:sz w:val="24"/>
              </w:rPr>
              <w:t>Impact 2</w:t>
            </w:r>
            <w:r w:rsidR="00D11B38">
              <w:rPr>
                <w:b/>
                <w:sz w:val="24"/>
              </w:rPr>
              <w:t>:</w:t>
            </w:r>
          </w:p>
          <w:p w:rsidR="00F706C9" w:rsidRDefault="00F706C9" w:rsidP="00F808E6">
            <w:pPr>
              <w:ind w:left="720"/>
            </w:pPr>
            <w:r w:rsidRPr="00D11B38">
              <w:t>What happens to a Casual employee who does not agree to work for 2 hours</w:t>
            </w:r>
            <w:r w:rsidR="00D11B38">
              <w:t>??</w:t>
            </w:r>
            <w:r w:rsidRPr="00D11B38">
              <w:t>?</w:t>
            </w:r>
            <w:r w:rsidRPr="00D11B38">
              <w:rPr>
                <w:i/>
              </w:rPr>
              <w:t xml:space="preserve"> </w:t>
            </w:r>
            <w:r>
              <w:t xml:space="preserve">In negotiations the ABC Executive has repeatedly said they are seeking this change because they do not want to pay </w:t>
            </w:r>
            <w:r w:rsidR="002C1775">
              <w:t xml:space="preserve">for 4 hours if there is only 2 hours of work. Given this, it’s a moot point whether it is by agreement or not. If the ABC is only willing to pay for 2 hours, then the reality is that a Casual only has the choice to take </w:t>
            </w:r>
            <w:r w:rsidR="00D11B38">
              <w:t xml:space="preserve">a 2 hour shift or </w:t>
            </w:r>
            <w:r w:rsidR="002C1775">
              <w:t>or leave it.</w:t>
            </w:r>
          </w:p>
          <w:p w:rsidR="002C1775" w:rsidRDefault="002C1775" w:rsidP="002C1775"/>
          <w:p w:rsidR="00C71601" w:rsidRDefault="002C1775" w:rsidP="00463813">
            <w:r w:rsidRPr="00A344A8">
              <w:t xml:space="preserve">Although </w:t>
            </w:r>
            <w:r w:rsidR="00D11B38" w:rsidRPr="00A344A8">
              <w:t>C</w:t>
            </w:r>
            <w:r w:rsidRPr="00A344A8">
              <w:t>asuals shifts in some areas are greater than 4 hours, th</w:t>
            </w:r>
            <w:r w:rsidR="00D11B38" w:rsidRPr="00A344A8">
              <w:t xml:space="preserve">ere is </w:t>
            </w:r>
            <w:r w:rsidRPr="00A344A8">
              <w:t>no guarantee t</w:t>
            </w:r>
            <w:r w:rsidR="00D11B38" w:rsidRPr="00A344A8">
              <w:t xml:space="preserve">his would continue to be the case </w:t>
            </w:r>
            <w:r w:rsidRPr="00A344A8">
              <w:t>if the ABC Executive’s unfair proposal is voted up</w:t>
            </w:r>
            <w:r w:rsidR="00D11B38" w:rsidRPr="00A344A8">
              <w:t>.</w:t>
            </w:r>
            <w:r w:rsidR="00C71601" w:rsidRPr="00A344A8">
              <w:t xml:space="preserve"> </w:t>
            </w:r>
            <w:r w:rsidR="00A344A8">
              <w:t xml:space="preserve"> </w:t>
            </w:r>
            <w:r w:rsidR="00C71601" w:rsidRPr="00C71601">
              <w:t>It</w:t>
            </w:r>
            <w:r w:rsidR="00A344A8">
              <w:t xml:space="preserve">’s </w:t>
            </w:r>
            <w:r w:rsidR="00C71601" w:rsidRPr="00C71601">
              <w:t>als</w:t>
            </w:r>
            <w:r w:rsidR="00C71601">
              <w:t xml:space="preserve">o worth noting that </w:t>
            </w:r>
            <w:r w:rsidR="00BC3F80">
              <w:t>proposed cuts to Schedule A rostered staff minimum shifts will free up labour to cover work currently done by Casuals.</w:t>
            </w:r>
          </w:p>
          <w:p w:rsidR="00D11B38" w:rsidRDefault="00D11B38" w:rsidP="002C1775"/>
          <w:p w:rsidR="00C71601" w:rsidRPr="00C71601" w:rsidRDefault="00BD591B" w:rsidP="00BC3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MEAA</w:t>
            </w:r>
            <w:r w:rsidR="00BC3F80">
              <w:rPr>
                <w:b/>
                <w:sz w:val="24"/>
                <w:szCs w:val="24"/>
              </w:rPr>
              <w:t xml:space="preserve"> members want to increase the casual loading from 20% to 25%</w:t>
            </w:r>
            <w:r w:rsidR="00463813">
              <w:rPr>
                <w:b/>
                <w:sz w:val="24"/>
                <w:szCs w:val="24"/>
              </w:rPr>
              <w:t xml:space="preserve">. </w:t>
            </w:r>
            <w:r w:rsidR="00BC3F80">
              <w:rPr>
                <w:b/>
                <w:sz w:val="24"/>
                <w:szCs w:val="24"/>
              </w:rPr>
              <w:t>It</w:t>
            </w:r>
            <w:r w:rsidR="00463813">
              <w:rPr>
                <w:b/>
                <w:sz w:val="24"/>
                <w:szCs w:val="24"/>
              </w:rPr>
              <w:t xml:space="preserve">’s </w:t>
            </w:r>
            <w:r w:rsidR="00C71601" w:rsidRPr="00C71601">
              <w:rPr>
                <w:b/>
                <w:sz w:val="24"/>
                <w:szCs w:val="24"/>
              </w:rPr>
              <w:t>disappointing</w:t>
            </w:r>
            <w:r w:rsidR="00BC3F80">
              <w:rPr>
                <w:b/>
                <w:sz w:val="24"/>
                <w:szCs w:val="24"/>
              </w:rPr>
              <w:t xml:space="preserve"> </w:t>
            </w:r>
            <w:r w:rsidR="00463813">
              <w:rPr>
                <w:b/>
                <w:sz w:val="24"/>
                <w:szCs w:val="24"/>
              </w:rPr>
              <w:t xml:space="preserve">that the ABC Executive is using our </w:t>
            </w:r>
            <w:r w:rsidR="00C71601" w:rsidRPr="00C71601">
              <w:rPr>
                <w:b/>
                <w:sz w:val="24"/>
                <w:szCs w:val="24"/>
              </w:rPr>
              <w:t>claim</w:t>
            </w:r>
            <w:r w:rsidR="00BC3F80">
              <w:rPr>
                <w:b/>
                <w:sz w:val="24"/>
                <w:szCs w:val="24"/>
              </w:rPr>
              <w:t xml:space="preserve"> </w:t>
            </w:r>
            <w:r w:rsidR="00C71601" w:rsidRPr="00C71601">
              <w:rPr>
                <w:b/>
                <w:sz w:val="24"/>
                <w:szCs w:val="24"/>
              </w:rPr>
              <w:t xml:space="preserve">to pursue a </w:t>
            </w:r>
            <w:r w:rsidR="00463813">
              <w:rPr>
                <w:b/>
                <w:sz w:val="24"/>
                <w:szCs w:val="24"/>
              </w:rPr>
              <w:t xml:space="preserve">regressive </w:t>
            </w:r>
            <w:r w:rsidR="00C71601" w:rsidRPr="00C71601">
              <w:rPr>
                <w:b/>
                <w:sz w:val="24"/>
                <w:szCs w:val="24"/>
              </w:rPr>
              <w:t>conditions trade-o</w:t>
            </w:r>
            <w:r w:rsidR="00BC3F80">
              <w:rPr>
                <w:b/>
                <w:sz w:val="24"/>
                <w:szCs w:val="24"/>
              </w:rPr>
              <w:t xml:space="preserve">ff </w:t>
            </w:r>
            <w:r w:rsidR="00463813">
              <w:rPr>
                <w:b/>
                <w:sz w:val="24"/>
                <w:szCs w:val="24"/>
              </w:rPr>
              <w:t xml:space="preserve">that </w:t>
            </w:r>
            <w:r w:rsidR="00BC3F80">
              <w:rPr>
                <w:b/>
                <w:sz w:val="24"/>
                <w:szCs w:val="24"/>
              </w:rPr>
              <w:t>leaves Casuals worse off.</w:t>
            </w:r>
          </w:p>
          <w:p w:rsidR="00C71601" w:rsidRDefault="00C71601">
            <w:pPr>
              <w:rPr>
                <w:b/>
              </w:rPr>
            </w:pPr>
          </w:p>
          <w:p w:rsidR="003C301C" w:rsidRDefault="0012674B" w:rsidP="003C301C">
            <w:pPr>
              <w:pStyle w:val="ListParagraph"/>
              <w:numPr>
                <w:ilvl w:val="0"/>
                <w:numId w:val="11"/>
              </w:numPr>
            </w:pPr>
            <w:r>
              <w:t>Casuals are one of the ABC’s most vulnerable groups of workers</w:t>
            </w:r>
            <w:r w:rsidR="00463813">
              <w:t xml:space="preserve">. </w:t>
            </w:r>
            <w:r w:rsidR="00284195">
              <w:t>Casuals do</w:t>
            </w:r>
            <w:r w:rsidR="00463813">
              <w:t>n’</w:t>
            </w:r>
            <w:r w:rsidR="00284195">
              <w:t>t get sick leave</w:t>
            </w:r>
            <w:r w:rsidR="00463813">
              <w:t xml:space="preserve"> or </w:t>
            </w:r>
            <w:r w:rsidR="00284195">
              <w:t>carer’</w:t>
            </w:r>
            <w:r w:rsidR="00C14D33">
              <w:t>s leave</w:t>
            </w:r>
            <w:r w:rsidR="00463813">
              <w:t xml:space="preserve">. They don’t get annual increments or </w:t>
            </w:r>
            <w:r w:rsidR="00C14D33">
              <w:t>training and development.</w:t>
            </w:r>
          </w:p>
          <w:p w:rsidR="003C301C" w:rsidRPr="00202BAC" w:rsidRDefault="003C301C" w:rsidP="003C301C">
            <w:pPr>
              <w:rPr>
                <w:sz w:val="14"/>
              </w:rPr>
            </w:pPr>
          </w:p>
          <w:p w:rsidR="00C14D33" w:rsidRDefault="003C301C" w:rsidP="003C301C">
            <w:pPr>
              <w:pStyle w:val="ListParagraph"/>
              <w:numPr>
                <w:ilvl w:val="0"/>
                <w:numId w:val="11"/>
              </w:numPr>
            </w:pPr>
            <w:r>
              <w:t xml:space="preserve">Casuals </w:t>
            </w:r>
            <w:r w:rsidR="00C14D33">
              <w:t>have little to no predictability about when they will work or for how long</w:t>
            </w:r>
            <w:r>
              <w:t xml:space="preserve">, </w:t>
            </w:r>
            <w:r w:rsidR="00C14D33" w:rsidRPr="003C301C">
              <w:rPr>
                <w:u w:val="single"/>
              </w:rPr>
              <w:t>other than the 4 hour minimum pay guarantee</w:t>
            </w:r>
            <w:r w:rsidR="00780F8E">
              <w:t xml:space="preserve"> </w:t>
            </w:r>
            <w:r w:rsidR="00C67F9A">
              <w:t xml:space="preserve">which the ABC Executive want to </w:t>
            </w:r>
            <w:r>
              <w:t>take away from them.</w:t>
            </w:r>
          </w:p>
          <w:p w:rsidR="00BC3F80" w:rsidRPr="00202BAC" w:rsidRDefault="00BC3F80" w:rsidP="00BC3F80">
            <w:pPr>
              <w:pStyle w:val="ListParagraph"/>
              <w:ind w:left="360"/>
              <w:rPr>
                <w:sz w:val="14"/>
              </w:rPr>
            </w:pPr>
          </w:p>
          <w:p w:rsidR="003C301C" w:rsidRDefault="0012674B" w:rsidP="003C301C">
            <w:pPr>
              <w:pStyle w:val="ListParagraph"/>
              <w:numPr>
                <w:ilvl w:val="0"/>
                <w:numId w:val="11"/>
              </w:numPr>
            </w:pPr>
            <w:r>
              <w:t xml:space="preserve">Casuals </w:t>
            </w:r>
            <w:r w:rsidR="003C301C">
              <w:t>can be dismissed at any time without notice or reason.</w:t>
            </w:r>
          </w:p>
          <w:p w:rsidR="00780F8E" w:rsidRDefault="00780F8E" w:rsidP="00780F8E"/>
          <w:p w:rsidR="001A6730" w:rsidRPr="003C301C" w:rsidRDefault="001A6730" w:rsidP="00FB3CED">
            <w:pPr>
              <w:shd w:val="clear" w:color="auto" w:fill="F2DBDB" w:themeFill="accent2" w:themeFillTint="33"/>
              <w:rPr>
                <w:b/>
                <w:sz w:val="36"/>
              </w:rPr>
            </w:pPr>
            <w:r w:rsidRPr="003C301C">
              <w:rPr>
                <w:b/>
                <w:sz w:val="36"/>
              </w:rPr>
              <w:t xml:space="preserve">What </w:t>
            </w:r>
            <w:r w:rsidR="003C301C" w:rsidRPr="003C301C">
              <w:rPr>
                <w:b/>
                <w:sz w:val="36"/>
              </w:rPr>
              <w:t xml:space="preserve">YOU </w:t>
            </w:r>
            <w:r w:rsidRPr="003C301C">
              <w:rPr>
                <w:b/>
                <w:sz w:val="36"/>
              </w:rPr>
              <w:t xml:space="preserve">can do </w:t>
            </w:r>
            <w:r w:rsidR="00AB299E" w:rsidRPr="003C301C">
              <w:rPr>
                <w:b/>
                <w:sz w:val="36"/>
              </w:rPr>
              <w:t xml:space="preserve">to protect </w:t>
            </w:r>
            <w:r w:rsidR="00463813" w:rsidRPr="003C301C">
              <w:rPr>
                <w:b/>
                <w:sz w:val="36"/>
              </w:rPr>
              <w:t>casual working conditions</w:t>
            </w:r>
          </w:p>
          <w:p w:rsidR="008F274F" w:rsidRPr="008F274F" w:rsidRDefault="008F274F" w:rsidP="008F274F">
            <w:pPr>
              <w:shd w:val="clear" w:color="auto" w:fill="F2DBDB" w:themeFill="accent2" w:themeFillTint="33"/>
              <w:rPr>
                <w:sz w:val="24"/>
              </w:rPr>
            </w:pPr>
          </w:p>
          <w:p w:rsidR="00463813" w:rsidRPr="00FB3CED" w:rsidRDefault="00463813" w:rsidP="00FB3CED">
            <w:pPr>
              <w:pStyle w:val="ListParagraph"/>
              <w:numPr>
                <w:ilvl w:val="0"/>
                <w:numId w:val="2"/>
              </w:numPr>
              <w:shd w:val="clear" w:color="auto" w:fill="F2DBDB" w:themeFill="accent2" w:themeFillTint="33"/>
              <w:rPr>
                <w:sz w:val="24"/>
              </w:rPr>
            </w:pPr>
            <w:r w:rsidRPr="00FB3CED">
              <w:rPr>
                <w:b/>
                <w:sz w:val="24"/>
              </w:rPr>
              <w:t xml:space="preserve">Join the </w:t>
            </w:r>
            <w:r w:rsidR="00BD591B">
              <w:rPr>
                <w:b/>
                <w:sz w:val="24"/>
              </w:rPr>
              <w:t>MEAA</w:t>
            </w:r>
            <w:r w:rsidR="00FB3CED">
              <w:rPr>
                <w:b/>
                <w:sz w:val="24"/>
              </w:rPr>
              <w:t xml:space="preserve">. </w:t>
            </w:r>
            <w:r w:rsidR="00FB3CED">
              <w:rPr>
                <w:sz w:val="24"/>
              </w:rPr>
              <w:t>S</w:t>
            </w:r>
            <w:r w:rsidRPr="00FB3CED">
              <w:rPr>
                <w:sz w:val="24"/>
              </w:rPr>
              <w:t>pecial rates are available</w:t>
            </w:r>
            <w:r w:rsidR="00FB3CED">
              <w:rPr>
                <w:sz w:val="24"/>
              </w:rPr>
              <w:t xml:space="preserve"> for </w:t>
            </w:r>
            <w:r w:rsidR="00202BAC">
              <w:rPr>
                <w:sz w:val="24"/>
              </w:rPr>
              <w:t xml:space="preserve">Casuals. </w:t>
            </w:r>
            <w:r w:rsidR="008F274F">
              <w:rPr>
                <w:sz w:val="24"/>
              </w:rPr>
              <w:t xml:space="preserve">Casual ABC employees who are </w:t>
            </w:r>
            <w:r w:rsidR="00BD591B">
              <w:rPr>
                <w:sz w:val="24"/>
              </w:rPr>
              <w:t>MEAA</w:t>
            </w:r>
            <w:r w:rsidR="008F274F">
              <w:rPr>
                <w:sz w:val="24"/>
              </w:rPr>
              <w:t xml:space="preserve"> members can also access </w:t>
            </w:r>
            <w:r w:rsidR="00BD591B">
              <w:rPr>
                <w:sz w:val="24"/>
              </w:rPr>
              <w:t>MEAA</w:t>
            </w:r>
            <w:r w:rsidR="008F274F">
              <w:rPr>
                <w:sz w:val="24"/>
              </w:rPr>
              <w:t xml:space="preserve">’s Journey Cover Insurance, providing you with income protection if you are injured on the way to or from work. </w:t>
            </w:r>
            <w:r w:rsidR="00202BAC">
              <w:rPr>
                <w:sz w:val="24"/>
              </w:rPr>
              <w:t xml:space="preserve">Call </w:t>
            </w:r>
            <w:r w:rsidR="00915968">
              <w:rPr>
                <w:sz w:val="24"/>
              </w:rPr>
              <w:t>MEAA on 1300 65 65 12</w:t>
            </w:r>
            <w:r w:rsidR="00202BAC">
              <w:rPr>
                <w:sz w:val="24"/>
              </w:rPr>
              <w:t>.</w:t>
            </w:r>
          </w:p>
          <w:p w:rsidR="00FB3CED" w:rsidRPr="00FB3CED" w:rsidRDefault="00FB3CED" w:rsidP="00FB3CED">
            <w:pPr>
              <w:shd w:val="clear" w:color="auto" w:fill="F2DBDB" w:themeFill="accent2" w:themeFillTint="33"/>
              <w:rPr>
                <w:sz w:val="10"/>
              </w:rPr>
            </w:pPr>
          </w:p>
          <w:p w:rsidR="00FB3CED" w:rsidRDefault="00463813" w:rsidP="00FB3CED">
            <w:pPr>
              <w:pStyle w:val="ListParagraph"/>
              <w:numPr>
                <w:ilvl w:val="0"/>
                <w:numId w:val="2"/>
              </w:numPr>
              <w:shd w:val="clear" w:color="auto" w:fill="F2DBDB" w:themeFill="accent2" w:themeFillTint="33"/>
              <w:rPr>
                <w:sz w:val="24"/>
              </w:rPr>
            </w:pPr>
            <w:r w:rsidRPr="00FB3CED">
              <w:rPr>
                <w:b/>
                <w:sz w:val="24"/>
              </w:rPr>
              <w:t>Share this flyer with another ABC Casual</w:t>
            </w:r>
            <w:r w:rsidR="00FB3CED" w:rsidRPr="00FB3CED">
              <w:rPr>
                <w:sz w:val="24"/>
              </w:rPr>
              <w:t xml:space="preserve"> – they deserve to know what the ABC Executive really means when they talk about their “fair” offer.</w:t>
            </w:r>
          </w:p>
          <w:p w:rsidR="008F274F" w:rsidRPr="008F274F" w:rsidRDefault="00FB3CED" w:rsidP="00BD591B">
            <w:pPr>
              <w:shd w:val="clear" w:color="auto" w:fill="F2DBDB" w:themeFill="accent2" w:themeFillTint="33"/>
              <w:rPr>
                <w:b/>
                <w:sz w:val="24"/>
              </w:rPr>
            </w:pPr>
            <w:r w:rsidRPr="00FB3CED">
              <w:rPr>
                <w:b/>
                <w:sz w:val="24"/>
              </w:rPr>
              <w:t xml:space="preserve">For more information contact </w:t>
            </w:r>
            <w:hyperlink r:id="rId10" w:history="1">
              <w:r w:rsidR="00BD591B" w:rsidRPr="00572C44">
                <w:rPr>
                  <w:rStyle w:val="Hyperlink"/>
                </w:rPr>
                <w:t>MEAAYourWorkCounts@meaa.org</w:t>
              </w:r>
            </w:hyperlink>
            <w:r w:rsidR="00BD591B">
              <w:t xml:space="preserve"> </w:t>
            </w:r>
            <w:r w:rsidRPr="00FB3CED">
              <w:rPr>
                <w:b/>
                <w:sz w:val="24"/>
              </w:rPr>
              <w:t>or</w:t>
            </w:r>
            <w:r w:rsidR="00BD591B">
              <w:rPr>
                <w:b/>
                <w:sz w:val="24"/>
              </w:rPr>
              <w:t xml:space="preserve"> you MEAA</w:t>
            </w:r>
            <w:r w:rsidRPr="00FB3CED">
              <w:rPr>
                <w:b/>
                <w:sz w:val="24"/>
              </w:rPr>
              <w:t xml:space="preserve"> Delegate.</w:t>
            </w:r>
          </w:p>
        </w:tc>
      </w:tr>
      <w:tr w:rsidR="000C63CD" w:rsidTr="009C70A6">
        <w:trPr>
          <w:trHeight w:val="272"/>
          <w:jc w:val="center"/>
        </w:trPr>
        <w:tc>
          <w:tcPr>
            <w:tcW w:w="10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CD" w:rsidRDefault="000C63CD" w:rsidP="008967EF">
            <w:pPr>
              <w:jc w:val="center"/>
              <w:rPr>
                <w:sz w:val="8"/>
                <w:szCs w:val="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</w:rPr>
              <w:t xml:space="preserve">Authorised </w:t>
            </w:r>
            <w:r w:rsidR="008967EF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Katelin McInerney, Director Media MEAA</w:t>
            </w:r>
          </w:p>
        </w:tc>
      </w:tr>
    </w:tbl>
    <w:p w:rsidR="00CF3C7E" w:rsidRDefault="00CF3C7E" w:rsidP="008967EF">
      <w:pPr>
        <w:jc w:val="center"/>
      </w:pPr>
    </w:p>
    <w:sectPr w:rsidR="00CF3C7E" w:rsidSect="000C63CD">
      <w:headerReference w:type="even" r:id="rId11"/>
      <w:headerReference w:type="default" r:id="rId12"/>
      <w:head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A4" w:rsidRDefault="000E2BA4" w:rsidP="00D93A29">
      <w:r>
        <w:separator/>
      </w:r>
    </w:p>
  </w:endnote>
  <w:endnote w:type="continuationSeparator" w:id="0">
    <w:p w:rsidR="000E2BA4" w:rsidRDefault="000E2BA4" w:rsidP="00D9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A4" w:rsidRDefault="000E2BA4" w:rsidP="00D93A29">
      <w:r>
        <w:separator/>
      </w:r>
    </w:p>
  </w:footnote>
  <w:footnote w:type="continuationSeparator" w:id="0">
    <w:p w:rsidR="000E2BA4" w:rsidRDefault="000E2BA4" w:rsidP="00D9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29" w:rsidRDefault="00D93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29" w:rsidRDefault="00D93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29" w:rsidRDefault="00D93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04C"/>
    <w:multiLevelType w:val="hybridMultilevel"/>
    <w:tmpl w:val="B10EEE4E"/>
    <w:lvl w:ilvl="0" w:tplc="798A19E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DB3E25"/>
    <w:multiLevelType w:val="hybridMultilevel"/>
    <w:tmpl w:val="7EA85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078F"/>
    <w:multiLevelType w:val="hybridMultilevel"/>
    <w:tmpl w:val="31EA4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406E"/>
    <w:multiLevelType w:val="hybridMultilevel"/>
    <w:tmpl w:val="DC88DF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67CB8"/>
    <w:multiLevelType w:val="hybridMultilevel"/>
    <w:tmpl w:val="F1F25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44F65"/>
    <w:multiLevelType w:val="hybridMultilevel"/>
    <w:tmpl w:val="EED4D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2B11"/>
    <w:multiLevelType w:val="hybridMultilevel"/>
    <w:tmpl w:val="D1A08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6C7F40"/>
    <w:multiLevelType w:val="hybridMultilevel"/>
    <w:tmpl w:val="0C58E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43327"/>
    <w:multiLevelType w:val="hybridMultilevel"/>
    <w:tmpl w:val="4850AF78"/>
    <w:lvl w:ilvl="0" w:tplc="0C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6626C9"/>
    <w:multiLevelType w:val="hybridMultilevel"/>
    <w:tmpl w:val="40C04F5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1A3AAC"/>
    <w:multiLevelType w:val="hybridMultilevel"/>
    <w:tmpl w:val="285CD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CD"/>
    <w:rsid w:val="000C63CD"/>
    <w:rsid w:val="000D2FAA"/>
    <w:rsid w:val="000E2BA4"/>
    <w:rsid w:val="00105675"/>
    <w:rsid w:val="0011063C"/>
    <w:rsid w:val="0012674B"/>
    <w:rsid w:val="00160084"/>
    <w:rsid w:val="00161FA0"/>
    <w:rsid w:val="001A6730"/>
    <w:rsid w:val="00202BAC"/>
    <w:rsid w:val="00284195"/>
    <w:rsid w:val="002C1775"/>
    <w:rsid w:val="00360482"/>
    <w:rsid w:val="003B0A90"/>
    <w:rsid w:val="003C301C"/>
    <w:rsid w:val="0044346B"/>
    <w:rsid w:val="00463813"/>
    <w:rsid w:val="004B3870"/>
    <w:rsid w:val="0051649F"/>
    <w:rsid w:val="005D696C"/>
    <w:rsid w:val="005E5769"/>
    <w:rsid w:val="00723A38"/>
    <w:rsid w:val="007502F0"/>
    <w:rsid w:val="00765BB2"/>
    <w:rsid w:val="0077310C"/>
    <w:rsid w:val="00780F8E"/>
    <w:rsid w:val="008967EF"/>
    <w:rsid w:val="008F274F"/>
    <w:rsid w:val="008F437A"/>
    <w:rsid w:val="00912B6D"/>
    <w:rsid w:val="00915968"/>
    <w:rsid w:val="00997590"/>
    <w:rsid w:val="009B2191"/>
    <w:rsid w:val="009C70A6"/>
    <w:rsid w:val="00A25278"/>
    <w:rsid w:val="00A344A8"/>
    <w:rsid w:val="00A37DBD"/>
    <w:rsid w:val="00A41AA7"/>
    <w:rsid w:val="00AB299E"/>
    <w:rsid w:val="00AD725E"/>
    <w:rsid w:val="00AF6E2F"/>
    <w:rsid w:val="00B36A8E"/>
    <w:rsid w:val="00BC3F80"/>
    <w:rsid w:val="00BD591B"/>
    <w:rsid w:val="00C14D33"/>
    <w:rsid w:val="00C53063"/>
    <w:rsid w:val="00C64E4B"/>
    <w:rsid w:val="00C67F9A"/>
    <w:rsid w:val="00C71601"/>
    <w:rsid w:val="00CF3C7E"/>
    <w:rsid w:val="00D11B38"/>
    <w:rsid w:val="00D324BD"/>
    <w:rsid w:val="00D93A29"/>
    <w:rsid w:val="00DB579C"/>
    <w:rsid w:val="00E528C5"/>
    <w:rsid w:val="00EB5D87"/>
    <w:rsid w:val="00EF4E03"/>
    <w:rsid w:val="00F706C9"/>
    <w:rsid w:val="00F733B7"/>
    <w:rsid w:val="00F759F0"/>
    <w:rsid w:val="00F808E6"/>
    <w:rsid w:val="00F94837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CD"/>
    <w:pPr>
      <w:spacing w:line="240" w:lineRule="auto"/>
      <w:ind w:left="0" w:firstLine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2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3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2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CD"/>
    <w:pPr>
      <w:spacing w:line="240" w:lineRule="auto"/>
      <w:ind w:left="0" w:firstLine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2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3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AAYourWorkCounts@meaa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1C7DB.5BEC40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Sinddy Ealy</dc:creator>
  <cp:lastModifiedBy>Dobbie</cp:lastModifiedBy>
  <cp:revision>2</cp:revision>
  <cp:lastPrinted>2016-08-04T00:58:00Z</cp:lastPrinted>
  <dcterms:created xsi:type="dcterms:W3CDTF">2016-08-05T05:19:00Z</dcterms:created>
  <dcterms:modified xsi:type="dcterms:W3CDTF">2016-08-05T05:19:00Z</dcterms:modified>
</cp:coreProperties>
</file>